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01C4" w:rsidRDefault="001E01C4" w:rsidP="007479BA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364EB0" w:rsidRDefault="00364EB0" w:rsidP="007479BA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vanish/>
          <w:sz w:val="24"/>
          <w:szCs w:val="24"/>
        </w:rPr>
        <w:cr/>
        <w:t>de 8l INAIPque se encuentra en el Archivo de Concentracisrecci de pago de multas, convenio ayuntameinto administracion,</w:t>
      </w:r>
      <w:r>
        <w:rPr>
          <w:rFonts w:ascii="Arial" w:hAnsi="Arial" w:cs="Arial"/>
          <w:vanish/>
          <w:sz w:val="24"/>
          <w:szCs w:val="24"/>
        </w:rPr>
        <w:pgNum/>
      </w:r>
      <w:r>
        <w:rPr>
          <w:rFonts w:ascii="Arial" w:hAnsi="Arial" w:cs="Arial"/>
          <w:vanish/>
          <w:sz w:val="24"/>
          <w:szCs w:val="24"/>
        </w:rPr>
        <w:pgNum/>
      </w:r>
      <w:r>
        <w:rPr>
          <w:rFonts w:ascii="Arial" w:hAnsi="Arial" w:cs="Arial"/>
          <w:vanish/>
          <w:sz w:val="24"/>
          <w:szCs w:val="24"/>
        </w:rPr>
        <w:pgNum/>
      </w:r>
      <w:r>
        <w:rPr>
          <w:rFonts w:ascii="Arial" w:hAnsi="Arial" w:cs="Arial"/>
          <w:vanish/>
          <w:sz w:val="24"/>
          <w:szCs w:val="24"/>
        </w:rPr>
        <w:pgNum/>
      </w:r>
      <w:r>
        <w:rPr>
          <w:rFonts w:ascii="Arial" w:hAnsi="Arial" w:cs="Arial"/>
          <w:vanish/>
          <w:sz w:val="24"/>
          <w:szCs w:val="24"/>
        </w:rPr>
        <w:pgNum/>
      </w:r>
      <w:r>
        <w:rPr>
          <w:rFonts w:ascii="Arial" w:hAnsi="Arial" w:cs="Arial"/>
          <w:vanish/>
          <w:sz w:val="24"/>
          <w:szCs w:val="24"/>
        </w:rPr>
        <w:pgNum/>
      </w:r>
      <w:r>
        <w:rPr>
          <w:rFonts w:ascii="Arial" w:hAnsi="Arial" w:cs="Arial"/>
          <w:vanish/>
          <w:sz w:val="24"/>
          <w:szCs w:val="24"/>
        </w:rPr>
        <w:pgNum/>
      </w:r>
      <w:r>
        <w:rPr>
          <w:rFonts w:ascii="Arial" w:hAnsi="Arial" w:cs="Arial"/>
          <w:vanish/>
          <w:sz w:val="24"/>
          <w:szCs w:val="24"/>
        </w:rPr>
        <w:pgNum/>
      </w:r>
    </w:p>
    <w:p w:rsidR="00AB45F6" w:rsidRPr="002975B2" w:rsidRDefault="007479BA" w:rsidP="007479BA">
      <w:pPr>
        <w:spacing w:after="0" w:line="240" w:lineRule="auto"/>
        <w:jc w:val="right"/>
        <w:rPr>
          <w:rFonts w:ascii="Arial" w:hAnsi="Arial" w:cs="Arial"/>
          <w:i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Asunto: </w:t>
      </w:r>
      <w:r w:rsidR="00AB45F6" w:rsidRPr="007479BA">
        <w:rPr>
          <w:rFonts w:ascii="Arial" w:hAnsi="Arial" w:cs="Arial"/>
          <w:i/>
          <w:sz w:val="20"/>
          <w:szCs w:val="20"/>
        </w:rPr>
        <w:t>Escrito de justificación p</w:t>
      </w:r>
      <w:r w:rsidR="00077170">
        <w:rPr>
          <w:rFonts w:ascii="Arial" w:hAnsi="Arial" w:cs="Arial"/>
          <w:i/>
          <w:sz w:val="20"/>
          <w:szCs w:val="20"/>
        </w:rPr>
        <w:t>ara la eliminación de documentación siniestrada que obra</w:t>
      </w:r>
      <w:r w:rsidRPr="007479BA">
        <w:rPr>
          <w:rFonts w:ascii="Arial" w:hAnsi="Arial" w:cs="Arial"/>
          <w:i/>
          <w:sz w:val="20"/>
          <w:szCs w:val="20"/>
        </w:rPr>
        <w:t xml:space="preserve"> en el Archivo de Concentración</w:t>
      </w:r>
      <w:r>
        <w:rPr>
          <w:rFonts w:ascii="Arial" w:hAnsi="Arial" w:cs="Arial"/>
          <w:i/>
          <w:sz w:val="20"/>
          <w:szCs w:val="20"/>
        </w:rPr>
        <w:t>.</w:t>
      </w:r>
    </w:p>
    <w:p w:rsidR="00AB45F6" w:rsidRDefault="00AB45F6" w:rsidP="00AB45F6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D657CC" w:rsidRPr="007479BA" w:rsidRDefault="00D657CC" w:rsidP="00AB45F6">
      <w:p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7479BA">
        <w:rPr>
          <w:rFonts w:ascii="Arial" w:hAnsi="Arial" w:cs="Arial"/>
          <w:b/>
          <w:sz w:val="20"/>
          <w:szCs w:val="20"/>
        </w:rPr>
        <w:t>Mtra. Zulema Tovar Figueroa</w:t>
      </w:r>
    </w:p>
    <w:p w:rsidR="00D657CC" w:rsidRPr="007479BA" w:rsidRDefault="00D657CC" w:rsidP="00AB45F6">
      <w:p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7479BA">
        <w:rPr>
          <w:rFonts w:ascii="Arial" w:hAnsi="Arial" w:cs="Arial"/>
          <w:b/>
          <w:sz w:val="20"/>
          <w:szCs w:val="20"/>
        </w:rPr>
        <w:t>Coordinadora de archivos del INAIP</w:t>
      </w:r>
    </w:p>
    <w:p w:rsidR="00D657CC" w:rsidRDefault="00D657CC" w:rsidP="00AB45F6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AB45F6" w:rsidRPr="002975B2" w:rsidRDefault="00AB45F6" w:rsidP="00AB45F6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2975B2">
        <w:rPr>
          <w:rFonts w:ascii="Arial" w:hAnsi="Arial" w:cs="Arial"/>
          <w:sz w:val="20"/>
          <w:szCs w:val="20"/>
        </w:rPr>
        <w:t xml:space="preserve">Por este medio y en cumplimiento a las disposiciones establecidas en punto </w:t>
      </w:r>
      <w:r w:rsidRPr="002975B2">
        <w:rPr>
          <w:rFonts w:ascii="Arial" w:hAnsi="Arial" w:cs="Arial"/>
          <w:b/>
          <w:sz w:val="20"/>
          <w:szCs w:val="20"/>
        </w:rPr>
        <w:t xml:space="preserve">IV. Medidas aplicables para la destrucción de documentación siniestrada y de apoyo administrativo </w:t>
      </w:r>
      <w:r w:rsidRPr="002975B2">
        <w:rPr>
          <w:rFonts w:ascii="Arial" w:hAnsi="Arial" w:cs="Arial"/>
          <w:sz w:val="20"/>
          <w:szCs w:val="20"/>
        </w:rPr>
        <w:t xml:space="preserve">de los </w:t>
      </w:r>
      <w:r w:rsidRPr="002975B2">
        <w:rPr>
          <w:rFonts w:ascii="Arial" w:hAnsi="Arial" w:cs="Arial"/>
          <w:i/>
          <w:sz w:val="20"/>
          <w:szCs w:val="20"/>
        </w:rPr>
        <w:t>Criterios específicos para la eliminación de la documentación siniestrada que por sus condiciones representa un riesgo sanitario, así como de la documentación de apoyo administrativo que carece de valores documentales</w:t>
      </w:r>
      <w:r w:rsidRPr="002975B2">
        <w:rPr>
          <w:rFonts w:ascii="Arial" w:hAnsi="Arial" w:cs="Arial"/>
          <w:sz w:val="20"/>
          <w:szCs w:val="20"/>
        </w:rPr>
        <w:t xml:space="preserve">, se solicita la eliminación de la documentación que se encuentra en mal estado de conservación debido a </w:t>
      </w:r>
      <w:r w:rsidR="00D657CC">
        <w:rPr>
          <w:rFonts w:ascii="Arial" w:hAnsi="Arial" w:cs="Arial"/>
          <w:sz w:val="20"/>
          <w:szCs w:val="20"/>
        </w:rPr>
        <w:t xml:space="preserve">que </w:t>
      </w:r>
      <w:r w:rsidR="00D657CC" w:rsidRPr="007479BA">
        <w:rPr>
          <w:rFonts w:ascii="Arial" w:hAnsi="Arial" w:cs="Arial"/>
          <w:sz w:val="20"/>
          <w:szCs w:val="20"/>
          <w:u w:val="single"/>
        </w:rPr>
        <w:t xml:space="preserve">se encuentra mojada, las hojas presentan manchas de óxido, y hongos por humedad, </w:t>
      </w:r>
      <w:r w:rsidR="004C35DA" w:rsidRPr="007479BA">
        <w:rPr>
          <w:rFonts w:ascii="Arial" w:hAnsi="Arial" w:cs="Arial"/>
          <w:sz w:val="20"/>
          <w:szCs w:val="20"/>
          <w:u w:val="single"/>
        </w:rPr>
        <w:t>así</w:t>
      </w:r>
      <w:r w:rsidR="00D657CC" w:rsidRPr="007479BA">
        <w:rPr>
          <w:rFonts w:ascii="Arial" w:hAnsi="Arial" w:cs="Arial"/>
          <w:sz w:val="20"/>
          <w:szCs w:val="20"/>
          <w:u w:val="single"/>
        </w:rPr>
        <w:t xml:space="preserve"> como perforaciones por el deterioro del papel</w:t>
      </w:r>
      <w:r w:rsidR="00D657CC">
        <w:rPr>
          <w:rFonts w:ascii="Arial" w:hAnsi="Arial" w:cs="Arial"/>
          <w:sz w:val="20"/>
          <w:szCs w:val="20"/>
        </w:rPr>
        <w:t xml:space="preserve">, </w:t>
      </w:r>
      <w:r w:rsidRPr="002975B2">
        <w:rPr>
          <w:rFonts w:ascii="Arial" w:hAnsi="Arial" w:cs="Arial"/>
          <w:sz w:val="20"/>
          <w:szCs w:val="20"/>
        </w:rPr>
        <w:t xml:space="preserve">lo que dificulta su manipulación y consulta. La documentación citada se encuentra ubicada </w:t>
      </w:r>
      <w:r>
        <w:rPr>
          <w:rFonts w:ascii="Arial" w:hAnsi="Arial" w:cs="Arial"/>
          <w:sz w:val="20"/>
          <w:szCs w:val="20"/>
        </w:rPr>
        <w:t xml:space="preserve">en </w:t>
      </w:r>
      <w:r w:rsidR="00337D99">
        <w:rPr>
          <w:rFonts w:ascii="Arial" w:hAnsi="Arial" w:cs="Arial"/>
          <w:sz w:val="20"/>
          <w:szCs w:val="20"/>
        </w:rPr>
        <w:t xml:space="preserve">el </w:t>
      </w:r>
      <w:r w:rsidR="00337D99" w:rsidRPr="007479BA">
        <w:rPr>
          <w:rFonts w:ascii="Arial" w:hAnsi="Arial" w:cs="Arial"/>
          <w:sz w:val="20"/>
          <w:szCs w:val="20"/>
          <w:u w:val="single"/>
        </w:rPr>
        <w:t>Archivo de C</w:t>
      </w:r>
      <w:r w:rsidR="00D657CC" w:rsidRPr="007479BA">
        <w:rPr>
          <w:rFonts w:ascii="Arial" w:hAnsi="Arial" w:cs="Arial"/>
          <w:sz w:val="20"/>
          <w:szCs w:val="20"/>
          <w:u w:val="single"/>
        </w:rPr>
        <w:t>oncentración</w:t>
      </w:r>
      <w:r w:rsidRPr="007756C8">
        <w:rPr>
          <w:rFonts w:ascii="Arial" w:hAnsi="Arial" w:cs="Arial"/>
          <w:sz w:val="16"/>
          <w:szCs w:val="16"/>
        </w:rPr>
        <w:t xml:space="preserve"> </w:t>
      </w:r>
      <w:r w:rsidRPr="002975B2">
        <w:rPr>
          <w:rFonts w:ascii="Arial" w:hAnsi="Arial" w:cs="Arial"/>
          <w:sz w:val="20"/>
          <w:szCs w:val="20"/>
        </w:rPr>
        <w:t xml:space="preserve">de éste Instituto y </w:t>
      </w:r>
      <w:r w:rsidR="001E01C4">
        <w:rPr>
          <w:rFonts w:ascii="Arial" w:hAnsi="Arial" w:cs="Arial"/>
          <w:sz w:val="20"/>
          <w:szCs w:val="20"/>
        </w:rPr>
        <w:t>corresponde a</w:t>
      </w:r>
      <w:r w:rsidRPr="002975B2">
        <w:rPr>
          <w:rFonts w:ascii="Arial" w:hAnsi="Arial" w:cs="Arial"/>
          <w:sz w:val="20"/>
          <w:szCs w:val="20"/>
        </w:rPr>
        <w:t xml:space="preserve"> información </w:t>
      </w:r>
      <w:r w:rsidR="0078646F">
        <w:rPr>
          <w:rFonts w:ascii="Arial" w:hAnsi="Arial" w:cs="Arial"/>
          <w:sz w:val="20"/>
          <w:szCs w:val="20"/>
        </w:rPr>
        <w:t xml:space="preserve">de la </w:t>
      </w:r>
      <w:r w:rsidR="0078646F" w:rsidRPr="007479BA">
        <w:rPr>
          <w:rFonts w:ascii="Arial" w:hAnsi="Arial" w:cs="Arial"/>
          <w:sz w:val="20"/>
          <w:szCs w:val="20"/>
          <w:u w:val="single"/>
        </w:rPr>
        <w:t>Secretaria Ejecutiva</w:t>
      </w:r>
      <w:r w:rsidR="0078646F">
        <w:rPr>
          <w:rFonts w:ascii="Arial" w:hAnsi="Arial" w:cs="Arial"/>
          <w:sz w:val="20"/>
          <w:szCs w:val="20"/>
        </w:rPr>
        <w:t xml:space="preserve">, del </w:t>
      </w:r>
      <w:r w:rsidR="0078646F" w:rsidRPr="007479BA">
        <w:rPr>
          <w:rFonts w:ascii="Arial" w:hAnsi="Arial" w:cs="Arial"/>
          <w:sz w:val="20"/>
          <w:szCs w:val="20"/>
          <w:u w:val="single"/>
        </w:rPr>
        <w:t>Consejo General</w:t>
      </w:r>
      <w:r w:rsidR="0078646F">
        <w:rPr>
          <w:rFonts w:ascii="Arial" w:hAnsi="Arial" w:cs="Arial"/>
          <w:sz w:val="20"/>
          <w:szCs w:val="20"/>
        </w:rPr>
        <w:t xml:space="preserve"> y de la </w:t>
      </w:r>
      <w:r w:rsidR="0078646F" w:rsidRPr="007479BA">
        <w:rPr>
          <w:rFonts w:ascii="Arial" w:hAnsi="Arial" w:cs="Arial"/>
          <w:sz w:val="20"/>
          <w:szCs w:val="20"/>
          <w:u w:val="single"/>
        </w:rPr>
        <w:t>Dirección de verificación y vigilancia</w:t>
      </w:r>
      <w:r w:rsidR="00562E1C">
        <w:rPr>
          <w:rFonts w:ascii="Arial" w:hAnsi="Arial" w:cs="Arial"/>
          <w:sz w:val="20"/>
          <w:szCs w:val="20"/>
          <w:u w:val="single"/>
        </w:rPr>
        <w:t xml:space="preserve">, </w:t>
      </w:r>
      <w:proofErr w:type="spellStart"/>
      <w:r w:rsidR="00562E1C">
        <w:rPr>
          <w:rFonts w:ascii="Arial" w:hAnsi="Arial" w:cs="Arial"/>
          <w:sz w:val="20"/>
          <w:szCs w:val="20"/>
          <w:u w:val="single"/>
        </w:rPr>
        <w:t>asi</w:t>
      </w:r>
      <w:proofErr w:type="spellEnd"/>
      <w:r w:rsidR="00562E1C">
        <w:rPr>
          <w:rFonts w:ascii="Arial" w:hAnsi="Arial" w:cs="Arial"/>
          <w:sz w:val="20"/>
          <w:szCs w:val="20"/>
          <w:u w:val="single"/>
        </w:rPr>
        <w:t xml:space="preserve"> como de la</w:t>
      </w:r>
      <w:r w:rsidR="00B55AE3">
        <w:rPr>
          <w:rFonts w:ascii="Arial" w:hAnsi="Arial" w:cs="Arial"/>
          <w:sz w:val="20"/>
          <w:szCs w:val="20"/>
          <w:u w:val="single"/>
        </w:rPr>
        <w:t xml:space="preserve"> Dirección de Vinculación y Comunicación Social</w:t>
      </w:r>
      <w:r w:rsidR="0078646F">
        <w:rPr>
          <w:rFonts w:ascii="Arial" w:hAnsi="Arial" w:cs="Arial"/>
          <w:sz w:val="20"/>
          <w:szCs w:val="20"/>
        </w:rPr>
        <w:t xml:space="preserve"> respectivamente y </w:t>
      </w:r>
      <w:r w:rsidR="001E01C4">
        <w:rPr>
          <w:rFonts w:ascii="Arial" w:hAnsi="Arial" w:cs="Arial"/>
          <w:sz w:val="20"/>
          <w:szCs w:val="20"/>
        </w:rPr>
        <w:t>contiene</w:t>
      </w:r>
      <w:r w:rsidR="00337D99">
        <w:rPr>
          <w:rFonts w:ascii="Arial" w:hAnsi="Arial" w:cs="Arial"/>
          <w:sz w:val="20"/>
          <w:szCs w:val="20"/>
        </w:rPr>
        <w:t xml:space="preserve">: </w:t>
      </w:r>
      <w:r w:rsidR="00D657CC" w:rsidRPr="001E01C4">
        <w:rPr>
          <w:rFonts w:ascii="Arial" w:hAnsi="Arial" w:cs="Arial"/>
          <w:sz w:val="20"/>
          <w:szCs w:val="20"/>
          <w:u w:val="single"/>
        </w:rPr>
        <w:t>corr</w:t>
      </w:r>
      <w:r w:rsidR="0078646F" w:rsidRPr="001E01C4">
        <w:rPr>
          <w:rFonts w:ascii="Arial" w:hAnsi="Arial" w:cs="Arial"/>
          <w:sz w:val="20"/>
          <w:szCs w:val="20"/>
          <w:u w:val="single"/>
        </w:rPr>
        <w:t xml:space="preserve">espondencia externa, </w:t>
      </w:r>
      <w:proofErr w:type="spellStart"/>
      <w:r w:rsidR="0078646F" w:rsidRPr="001E01C4">
        <w:rPr>
          <w:rFonts w:ascii="Arial" w:hAnsi="Arial" w:cs="Arial"/>
          <w:sz w:val="20"/>
          <w:szCs w:val="20"/>
          <w:u w:val="single"/>
        </w:rPr>
        <w:t>memorandum</w:t>
      </w:r>
      <w:proofErr w:type="spellEnd"/>
      <w:r w:rsidR="00D657CC" w:rsidRPr="001E01C4">
        <w:rPr>
          <w:rFonts w:ascii="Arial" w:hAnsi="Arial" w:cs="Arial"/>
          <w:sz w:val="20"/>
          <w:szCs w:val="20"/>
          <w:u w:val="single"/>
        </w:rPr>
        <w:t xml:space="preserve"> recibidos de las unidades administrativas y del Consejo General, oficios de comisión, acuerdos administrativos,</w:t>
      </w:r>
      <w:r w:rsidR="00027289">
        <w:rPr>
          <w:rFonts w:ascii="Arial" w:hAnsi="Arial" w:cs="Arial"/>
          <w:sz w:val="20"/>
          <w:szCs w:val="20"/>
          <w:u w:val="single"/>
        </w:rPr>
        <w:t xml:space="preserve"> </w:t>
      </w:r>
      <w:r w:rsidR="00D657CC" w:rsidRPr="001E01C4">
        <w:rPr>
          <w:rFonts w:ascii="Arial" w:hAnsi="Arial" w:cs="Arial"/>
          <w:sz w:val="20"/>
          <w:szCs w:val="20"/>
          <w:u w:val="single"/>
        </w:rPr>
        <w:t>contrataciones</w:t>
      </w:r>
      <w:r w:rsidR="00337D99" w:rsidRPr="001E01C4">
        <w:rPr>
          <w:rFonts w:ascii="Arial" w:hAnsi="Arial" w:cs="Arial"/>
          <w:sz w:val="20"/>
          <w:szCs w:val="20"/>
          <w:u w:val="single"/>
        </w:rPr>
        <w:t>,</w:t>
      </w:r>
      <w:r w:rsidR="0078646F" w:rsidRPr="001E01C4">
        <w:rPr>
          <w:rFonts w:ascii="Arial" w:hAnsi="Arial" w:cs="Arial"/>
          <w:sz w:val="20"/>
          <w:szCs w:val="20"/>
          <w:u w:val="single"/>
        </w:rPr>
        <w:t xml:space="preserve"> </w:t>
      </w:r>
      <w:r w:rsidR="00C67CC8" w:rsidRPr="001E01C4">
        <w:rPr>
          <w:rFonts w:ascii="Arial" w:hAnsi="Arial" w:cs="Arial"/>
          <w:sz w:val="20"/>
          <w:szCs w:val="20"/>
          <w:u w:val="single"/>
        </w:rPr>
        <w:t>auditorías</w:t>
      </w:r>
      <w:r w:rsidR="0078646F" w:rsidRPr="001E01C4">
        <w:rPr>
          <w:rFonts w:ascii="Arial" w:hAnsi="Arial" w:cs="Arial"/>
          <w:sz w:val="20"/>
          <w:szCs w:val="20"/>
          <w:u w:val="single"/>
        </w:rPr>
        <w:t xml:space="preserve"> realizadas al Instituto</w:t>
      </w:r>
      <w:r w:rsidR="00D657CC" w:rsidRPr="001E01C4">
        <w:rPr>
          <w:rFonts w:ascii="Arial" w:hAnsi="Arial" w:cs="Arial"/>
          <w:sz w:val="20"/>
          <w:szCs w:val="20"/>
          <w:u w:val="single"/>
        </w:rPr>
        <w:t xml:space="preserve">, </w:t>
      </w:r>
      <w:r w:rsidR="00C67CC8" w:rsidRPr="001E01C4">
        <w:rPr>
          <w:rFonts w:ascii="Arial" w:hAnsi="Arial" w:cs="Arial"/>
          <w:sz w:val="20"/>
          <w:szCs w:val="20"/>
          <w:u w:val="single"/>
        </w:rPr>
        <w:t>expediente de preclasificación de información actas</w:t>
      </w:r>
      <w:r w:rsidR="007C1A5F" w:rsidRPr="001E01C4">
        <w:rPr>
          <w:rFonts w:ascii="Arial" w:hAnsi="Arial" w:cs="Arial"/>
          <w:sz w:val="20"/>
          <w:szCs w:val="20"/>
          <w:u w:val="single"/>
        </w:rPr>
        <w:t xml:space="preserve"> tomo 166</w:t>
      </w:r>
      <w:r w:rsidR="00C67CC8" w:rsidRPr="001E01C4">
        <w:rPr>
          <w:rFonts w:ascii="Arial" w:hAnsi="Arial" w:cs="Arial"/>
          <w:sz w:val="20"/>
          <w:szCs w:val="20"/>
          <w:u w:val="single"/>
        </w:rPr>
        <w:t>, oficios enviados</w:t>
      </w:r>
      <w:r w:rsidR="007C1A5F" w:rsidRPr="001E01C4">
        <w:rPr>
          <w:rFonts w:ascii="Arial" w:hAnsi="Arial" w:cs="Arial"/>
          <w:sz w:val="20"/>
          <w:szCs w:val="20"/>
          <w:u w:val="single"/>
        </w:rPr>
        <w:t xml:space="preserve"> tomo 167</w:t>
      </w:r>
      <w:r w:rsidR="00C67CC8" w:rsidRPr="001E01C4">
        <w:rPr>
          <w:rFonts w:ascii="Arial" w:hAnsi="Arial" w:cs="Arial"/>
          <w:sz w:val="20"/>
          <w:szCs w:val="20"/>
          <w:u w:val="single"/>
        </w:rPr>
        <w:t>, requisiciones de remodelación sala de usos múltiples</w:t>
      </w:r>
      <w:r w:rsidR="007C1A5F" w:rsidRPr="001E01C4">
        <w:rPr>
          <w:rFonts w:ascii="Arial" w:hAnsi="Arial" w:cs="Arial"/>
          <w:sz w:val="20"/>
          <w:szCs w:val="20"/>
          <w:u w:val="single"/>
        </w:rPr>
        <w:t xml:space="preserve"> tomo 168</w:t>
      </w:r>
      <w:r w:rsidR="00C67CC8" w:rsidRPr="001E01C4">
        <w:rPr>
          <w:rFonts w:ascii="Arial" w:hAnsi="Arial" w:cs="Arial"/>
          <w:sz w:val="20"/>
          <w:szCs w:val="20"/>
          <w:u w:val="single"/>
        </w:rPr>
        <w:t>, registro de medios de apremio</w:t>
      </w:r>
      <w:r w:rsidR="007C1A5F" w:rsidRPr="001E01C4">
        <w:rPr>
          <w:rFonts w:ascii="Arial" w:hAnsi="Arial" w:cs="Arial"/>
          <w:sz w:val="20"/>
          <w:szCs w:val="20"/>
          <w:u w:val="single"/>
        </w:rPr>
        <w:t xml:space="preserve"> tomo 169</w:t>
      </w:r>
      <w:r w:rsidR="00C67CC8" w:rsidRPr="001E01C4">
        <w:rPr>
          <w:rFonts w:ascii="Arial" w:hAnsi="Arial" w:cs="Arial"/>
          <w:sz w:val="20"/>
          <w:szCs w:val="20"/>
          <w:u w:val="single"/>
        </w:rPr>
        <w:t>, recibo de pago de multas</w:t>
      </w:r>
      <w:r w:rsidR="007C1A5F" w:rsidRPr="001E01C4">
        <w:rPr>
          <w:rFonts w:ascii="Arial" w:hAnsi="Arial" w:cs="Arial"/>
          <w:sz w:val="20"/>
          <w:szCs w:val="20"/>
          <w:u w:val="single"/>
        </w:rPr>
        <w:t xml:space="preserve"> tomo 170</w:t>
      </w:r>
      <w:r w:rsidR="00027289">
        <w:rPr>
          <w:rFonts w:ascii="Arial" w:hAnsi="Arial" w:cs="Arial"/>
          <w:sz w:val="20"/>
          <w:szCs w:val="20"/>
          <w:u w:val="single"/>
        </w:rPr>
        <w:t>, convenio Ayuntamiento A</w:t>
      </w:r>
      <w:r w:rsidR="00C67CC8" w:rsidRPr="001E01C4">
        <w:rPr>
          <w:rFonts w:ascii="Arial" w:hAnsi="Arial" w:cs="Arial"/>
          <w:sz w:val="20"/>
          <w:szCs w:val="20"/>
          <w:u w:val="single"/>
        </w:rPr>
        <w:t>dministración</w:t>
      </w:r>
      <w:r w:rsidR="007C1A5F" w:rsidRPr="001E01C4">
        <w:rPr>
          <w:rFonts w:ascii="Arial" w:hAnsi="Arial" w:cs="Arial"/>
          <w:sz w:val="20"/>
          <w:szCs w:val="20"/>
          <w:u w:val="single"/>
        </w:rPr>
        <w:t xml:space="preserve"> tomo 171</w:t>
      </w:r>
      <w:r w:rsidR="00C67CC8" w:rsidRPr="001E01C4">
        <w:rPr>
          <w:rFonts w:ascii="Arial" w:hAnsi="Arial" w:cs="Arial"/>
          <w:sz w:val="20"/>
          <w:szCs w:val="20"/>
          <w:u w:val="single"/>
        </w:rPr>
        <w:t xml:space="preserve">, </w:t>
      </w:r>
      <w:proofErr w:type="spellStart"/>
      <w:r w:rsidR="00C67CC8" w:rsidRPr="001E01C4">
        <w:rPr>
          <w:rFonts w:ascii="Arial" w:hAnsi="Arial" w:cs="Arial"/>
          <w:sz w:val="20"/>
          <w:szCs w:val="20"/>
          <w:u w:val="single"/>
        </w:rPr>
        <w:t>Umaip</w:t>
      </w:r>
      <w:proofErr w:type="spellEnd"/>
      <w:r w:rsidR="00C67CC8" w:rsidRPr="001E01C4">
        <w:rPr>
          <w:rFonts w:ascii="Arial" w:hAnsi="Arial" w:cs="Arial"/>
          <w:sz w:val="20"/>
          <w:szCs w:val="20"/>
          <w:u w:val="single"/>
        </w:rPr>
        <w:t xml:space="preserve">, </w:t>
      </w:r>
      <w:r w:rsidR="00562E1C">
        <w:rPr>
          <w:rFonts w:ascii="Arial" w:hAnsi="Arial" w:cs="Arial"/>
          <w:sz w:val="20"/>
          <w:szCs w:val="20"/>
          <w:u w:val="single"/>
        </w:rPr>
        <w:t>Telchac Pueblo</w:t>
      </w:r>
      <w:r w:rsidR="007C1A5F" w:rsidRPr="001E01C4">
        <w:rPr>
          <w:rFonts w:ascii="Arial" w:hAnsi="Arial" w:cs="Arial"/>
          <w:sz w:val="20"/>
          <w:szCs w:val="20"/>
          <w:u w:val="single"/>
        </w:rPr>
        <w:t xml:space="preserve"> tomo 172</w:t>
      </w:r>
      <w:r w:rsidR="00C67CC8" w:rsidRPr="001E01C4">
        <w:rPr>
          <w:rFonts w:ascii="Arial" w:hAnsi="Arial" w:cs="Arial"/>
          <w:sz w:val="20"/>
          <w:szCs w:val="20"/>
          <w:u w:val="single"/>
        </w:rPr>
        <w:t xml:space="preserve">, Poder judicial </w:t>
      </w:r>
      <w:r w:rsidR="00027289">
        <w:rPr>
          <w:rFonts w:ascii="Arial" w:hAnsi="Arial" w:cs="Arial"/>
          <w:sz w:val="20"/>
          <w:szCs w:val="20"/>
          <w:u w:val="single"/>
        </w:rPr>
        <w:t>de Justicia Electoral y A</w:t>
      </w:r>
      <w:r w:rsidR="00337D99" w:rsidRPr="001E01C4">
        <w:rPr>
          <w:rFonts w:ascii="Arial" w:hAnsi="Arial" w:cs="Arial"/>
          <w:sz w:val="20"/>
          <w:szCs w:val="20"/>
          <w:u w:val="single"/>
        </w:rPr>
        <w:t>dministrativa</w:t>
      </w:r>
      <w:r w:rsidR="00027289">
        <w:rPr>
          <w:rFonts w:ascii="Arial" w:hAnsi="Arial" w:cs="Arial"/>
          <w:sz w:val="20"/>
          <w:szCs w:val="20"/>
          <w:u w:val="single"/>
        </w:rPr>
        <w:t xml:space="preserve"> </w:t>
      </w:r>
      <w:r w:rsidR="007C47BA">
        <w:rPr>
          <w:rFonts w:ascii="Arial" w:hAnsi="Arial" w:cs="Arial"/>
          <w:sz w:val="20"/>
          <w:szCs w:val="20"/>
          <w:u w:val="single"/>
        </w:rPr>
        <w:t xml:space="preserve">revisiones 2010 </w:t>
      </w:r>
      <w:r w:rsidR="00027289">
        <w:rPr>
          <w:rFonts w:ascii="Arial" w:hAnsi="Arial" w:cs="Arial"/>
          <w:sz w:val="20"/>
          <w:szCs w:val="20"/>
          <w:u w:val="single"/>
        </w:rPr>
        <w:t xml:space="preserve">tomo 173, </w:t>
      </w:r>
      <w:r w:rsidR="00B55AE3">
        <w:rPr>
          <w:rFonts w:ascii="Arial" w:hAnsi="Arial" w:cs="Arial"/>
          <w:sz w:val="20"/>
          <w:szCs w:val="20"/>
          <w:u w:val="single"/>
        </w:rPr>
        <w:t xml:space="preserve">Carteles de publicidad, </w:t>
      </w:r>
      <w:r w:rsidR="00027289">
        <w:rPr>
          <w:rFonts w:ascii="Arial" w:hAnsi="Arial" w:cs="Arial"/>
          <w:sz w:val="20"/>
          <w:szCs w:val="20"/>
          <w:u w:val="single"/>
        </w:rPr>
        <w:t>Archivos Municipios y A</w:t>
      </w:r>
      <w:r w:rsidR="007C1A5F" w:rsidRPr="001E01C4">
        <w:rPr>
          <w:rFonts w:ascii="Arial" w:hAnsi="Arial" w:cs="Arial"/>
          <w:sz w:val="20"/>
          <w:szCs w:val="20"/>
          <w:u w:val="single"/>
        </w:rPr>
        <w:t>dm</w:t>
      </w:r>
      <w:r w:rsidR="00917D15" w:rsidRPr="001E01C4">
        <w:rPr>
          <w:rFonts w:ascii="Arial" w:hAnsi="Arial" w:cs="Arial"/>
          <w:sz w:val="20"/>
          <w:szCs w:val="20"/>
          <w:u w:val="single"/>
        </w:rPr>
        <w:t>inistración tomos 44</w:t>
      </w:r>
      <w:r w:rsidR="000B6F55">
        <w:rPr>
          <w:rFonts w:ascii="Arial" w:hAnsi="Arial" w:cs="Arial"/>
          <w:sz w:val="20"/>
          <w:szCs w:val="20"/>
          <w:u w:val="single"/>
        </w:rPr>
        <w:t xml:space="preserve"> </w:t>
      </w:r>
      <w:proofErr w:type="spellStart"/>
      <w:r w:rsidR="000B6F55">
        <w:rPr>
          <w:rFonts w:ascii="Arial" w:hAnsi="Arial" w:cs="Arial"/>
          <w:sz w:val="20"/>
          <w:szCs w:val="20"/>
          <w:u w:val="single"/>
        </w:rPr>
        <w:t>Tetiz</w:t>
      </w:r>
      <w:proofErr w:type="spellEnd"/>
      <w:r w:rsidR="000B6F55">
        <w:rPr>
          <w:rFonts w:ascii="Arial" w:hAnsi="Arial" w:cs="Arial"/>
          <w:sz w:val="20"/>
          <w:szCs w:val="20"/>
          <w:u w:val="single"/>
        </w:rPr>
        <w:t>-Tey</w:t>
      </w:r>
      <w:r w:rsidR="00AB5408">
        <w:rPr>
          <w:rFonts w:ascii="Arial" w:hAnsi="Arial" w:cs="Arial"/>
          <w:sz w:val="20"/>
          <w:szCs w:val="20"/>
          <w:u w:val="single"/>
        </w:rPr>
        <w:t>a</w:t>
      </w:r>
      <w:r w:rsidR="00917D15" w:rsidRPr="001E01C4">
        <w:rPr>
          <w:rFonts w:ascii="Arial" w:hAnsi="Arial" w:cs="Arial"/>
          <w:sz w:val="20"/>
          <w:szCs w:val="20"/>
          <w:u w:val="single"/>
        </w:rPr>
        <w:t>,</w:t>
      </w:r>
      <w:r w:rsidR="000B6F55">
        <w:rPr>
          <w:rFonts w:ascii="Arial" w:hAnsi="Arial" w:cs="Arial"/>
          <w:sz w:val="20"/>
          <w:szCs w:val="20"/>
          <w:u w:val="single"/>
        </w:rPr>
        <w:t xml:space="preserve"> </w:t>
      </w:r>
      <w:r w:rsidR="00917D15" w:rsidRPr="001E01C4">
        <w:rPr>
          <w:rFonts w:ascii="Arial" w:hAnsi="Arial" w:cs="Arial"/>
          <w:sz w:val="20"/>
          <w:szCs w:val="20"/>
          <w:u w:val="single"/>
        </w:rPr>
        <w:t>45</w:t>
      </w:r>
      <w:r w:rsidR="000B6F55">
        <w:rPr>
          <w:rFonts w:ascii="Arial" w:hAnsi="Arial" w:cs="Arial"/>
          <w:sz w:val="20"/>
          <w:szCs w:val="20"/>
          <w:u w:val="single"/>
        </w:rPr>
        <w:t xml:space="preserve"> </w:t>
      </w:r>
      <w:proofErr w:type="spellStart"/>
      <w:r w:rsidR="000B6F55">
        <w:rPr>
          <w:rFonts w:ascii="Arial" w:hAnsi="Arial" w:cs="Arial"/>
          <w:sz w:val="20"/>
          <w:szCs w:val="20"/>
          <w:u w:val="single"/>
        </w:rPr>
        <w:t>Timucuy</w:t>
      </w:r>
      <w:proofErr w:type="spellEnd"/>
      <w:r w:rsidR="000B6F55">
        <w:rPr>
          <w:rFonts w:ascii="Arial" w:hAnsi="Arial" w:cs="Arial"/>
          <w:sz w:val="20"/>
          <w:szCs w:val="20"/>
          <w:u w:val="single"/>
        </w:rPr>
        <w:t>-Ticul</w:t>
      </w:r>
      <w:r w:rsidR="00917D15" w:rsidRPr="001E01C4">
        <w:rPr>
          <w:rFonts w:ascii="Arial" w:hAnsi="Arial" w:cs="Arial"/>
          <w:sz w:val="20"/>
          <w:szCs w:val="20"/>
          <w:u w:val="single"/>
        </w:rPr>
        <w:t>,</w:t>
      </w:r>
      <w:r w:rsidR="000B6F55">
        <w:rPr>
          <w:rFonts w:ascii="Arial" w:hAnsi="Arial" w:cs="Arial"/>
          <w:sz w:val="20"/>
          <w:szCs w:val="20"/>
          <w:u w:val="single"/>
        </w:rPr>
        <w:t xml:space="preserve"> </w:t>
      </w:r>
      <w:r w:rsidR="00917D15" w:rsidRPr="001E01C4">
        <w:rPr>
          <w:rFonts w:ascii="Arial" w:hAnsi="Arial" w:cs="Arial"/>
          <w:sz w:val="20"/>
          <w:szCs w:val="20"/>
          <w:u w:val="single"/>
        </w:rPr>
        <w:t>46</w:t>
      </w:r>
      <w:r w:rsidR="000B6F55">
        <w:rPr>
          <w:rFonts w:ascii="Arial" w:hAnsi="Arial" w:cs="Arial"/>
          <w:sz w:val="20"/>
          <w:szCs w:val="20"/>
          <w:u w:val="single"/>
        </w:rPr>
        <w:t xml:space="preserve"> </w:t>
      </w:r>
      <w:proofErr w:type="spellStart"/>
      <w:r w:rsidR="000B6F55">
        <w:rPr>
          <w:rFonts w:ascii="Arial" w:hAnsi="Arial" w:cs="Arial"/>
          <w:sz w:val="20"/>
          <w:szCs w:val="20"/>
          <w:u w:val="single"/>
        </w:rPr>
        <w:t>Timun-Tixcacalcupul</w:t>
      </w:r>
      <w:proofErr w:type="spellEnd"/>
      <w:r w:rsidR="00917D15" w:rsidRPr="001E01C4">
        <w:rPr>
          <w:rFonts w:ascii="Arial" w:hAnsi="Arial" w:cs="Arial"/>
          <w:sz w:val="20"/>
          <w:szCs w:val="20"/>
          <w:u w:val="single"/>
        </w:rPr>
        <w:t>,</w:t>
      </w:r>
      <w:r w:rsidR="000B6F55">
        <w:rPr>
          <w:rFonts w:ascii="Arial" w:hAnsi="Arial" w:cs="Arial"/>
          <w:sz w:val="20"/>
          <w:szCs w:val="20"/>
          <w:u w:val="single"/>
        </w:rPr>
        <w:t xml:space="preserve"> </w:t>
      </w:r>
      <w:r w:rsidR="00917D15" w:rsidRPr="001E01C4">
        <w:rPr>
          <w:rFonts w:ascii="Arial" w:hAnsi="Arial" w:cs="Arial"/>
          <w:sz w:val="20"/>
          <w:szCs w:val="20"/>
          <w:u w:val="single"/>
        </w:rPr>
        <w:t>47</w:t>
      </w:r>
      <w:r w:rsidR="000B6F55">
        <w:rPr>
          <w:rFonts w:ascii="Arial" w:hAnsi="Arial" w:cs="Arial"/>
          <w:sz w:val="20"/>
          <w:szCs w:val="20"/>
          <w:u w:val="single"/>
        </w:rPr>
        <w:t xml:space="preserve"> Tixkokob-</w:t>
      </w:r>
      <w:proofErr w:type="spellStart"/>
      <w:r w:rsidR="000B6F55">
        <w:rPr>
          <w:rFonts w:ascii="Arial" w:hAnsi="Arial" w:cs="Arial"/>
          <w:sz w:val="20"/>
          <w:szCs w:val="20"/>
          <w:u w:val="single"/>
        </w:rPr>
        <w:t>Tixmehuac</w:t>
      </w:r>
      <w:proofErr w:type="spellEnd"/>
      <w:r w:rsidR="00917D15" w:rsidRPr="001E01C4">
        <w:rPr>
          <w:rFonts w:ascii="Arial" w:hAnsi="Arial" w:cs="Arial"/>
          <w:sz w:val="20"/>
          <w:szCs w:val="20"/>
          <w:u w:val="single"/>
        </w:rPr>
        <w:t>,</w:t>
      </w:r>
      <w:r w:rsidR="000B6F55">
        <w:rPr>
          <w:rFonts w:ascii="Arial" w:hAnsi="Arial" w:cs="Arial"/>
          <w:sz w:val="20"/>
          <w:szCs w:val="20"/>
          <w:u w:val="single"/>
        </w:rPr>
        <w:t xml:space="preserve"> </w:t>
      </w:r>
      <w:r w:rsidR="007C1A5F" w:rsidRPr="001E01C4">
        <w:rPr>
          <w:rFonts w:ascii="Arial" w:hAnsi="Arial" w:cs="Arial"/>
          <w:sz w:val="20"/>
          <w:szCs w:val="20"/>
          <w:u w:val="single"/>
        </w:rPr>
        <w:t>48</w:t>
      </w:r>
      <w:r w:rsidR="000B6F55">
        <w:rPr>
          <w:rFonts w:ascii="Arial" w:hAnsi="Arial" w:cs="Arial"/>
          <w:sz w:val="20"/>
          <w:szCs w:val="20"/>
          <w:u w:val="single"/>
        </w:rPr>
        <w:t xml:space="preserve"> </w:t>
      </w:r>
      <w:proofErr w:type="spellStart"/>
      <w:r w:rsidR="000B6F55">
        <w:rPr>
          <w:rFonts w:ascii="Arial" w:hAnsi="Arial" w:cs="Arial"/>
          <w:sz w:val="20"/>
          <w:szCs w:val="20"/>
          <w:u w:val="single"/>
        </w:rPr>
        <w:t>Tixpehual-Tizimin</w:t>
      </w:r>
      <w:proofErr w:type="spellEnd"/>
      <w:r w:rsidR="00917D15" w:rsidRPr="001E01C4">
        <w:rPr>
          <w:rFonts w:ascii="Arial" w:hAnsi="Arial" w:cs="Arial"/>
          <w:sz w:val="20"/>
          <w:szCs w:val="20"/>
          <w:u w:val="single"/>
        </w:rPr>
        <w:t>, 49</w:t>
      </w:r>
      <w:r w:rsidR="000B6F55">
        <w:rPr>
          <w:rFonts w:ascii="Arial" w:hAnsi="Arial" w:cs="Arial"/>
          <w:sz w:val="20"/>
          <w:szCs w:val="20"/>
          <w:u w:val="single"/>
        </w:rPr>
        <w:t xml:space="preserve"> </w:t>
      </w:r>
      <w:proofErr w:type="spellStart"/>
      <w:r w:rsidR="000B6F55">
        <w:rPr>
          <w:rFonts w:ascii="Arial" w:hAnsi="Arial" w:cs="Arial"/>
          <w:sz w:val="20"/>
          <w:szCs w:val="20"/>
          <w:u w:val="single"/>
        </w:rPr>
        <w:t>Tunkás</w:t>
      </w:r>
      <w:proofErr w:type="spellEnd"/>
      <w:r w:rsidR="000B6F55">
        <w:rPr>
          <w:rFonts w:ascii="Arial" w:hAnsi="Arial" w:cs="Arial"/>
          <w:sz w:val="20"/>
          <w:szCs w:val="20"/>
          <w:u w:val="single"/>
        </w:rPr>
        <w:t>- Tzucacab</w:t>
      </w:r>
      <w:r w:rsidR="00917D15" w:rsidRPr="001E01C4">
        <w:rPr>
          <w:rFonts w:ascii="Arial" w:hAnsi="Arial" w:cs="Arial"/>
          <w:sz w:val="20"/>
          <w:szCs w:val="20"/>
          <w:u w:val="single"/>
        </w:rPr>
        <w:t>, 50</w:t>
      </w:r>
      <w:r w:rsidR="00AB5408">
        <w:rPr>
          <w:rFonts w:ascii="Arial" w:hAnsi="Arial" w:cs="Arial"/>
          <w:sz w:val="20"/>
          <w:szCs w:val="20"/>
          <w:u w:val="single"/>
        </w:rPr>
        <w:t xml:space="preserve"> </w:t>
      </w:r>
      <w:proofErr w:type="spellStart"/>
      <w:r w:rsidR="00AB5408">
        <w:rPr>
          <w:rFonts w:ascii="Arial" w:hAnsi="Arial" w:cs="Arial"/>
          <w:sz w:val="20"/>
          <w:szCs w:val="20"/>
          <w:u w:val="single"/>
        </w:rPr>
        <w:t>Uayma-U</w:t>
      </w:r>
      <w:r w:rsidR="000B6F55">
        <w:rPr>
          <w:rFonts w:ascii="Arial" w:hAnsi="Arial" w:cs="Arial"/>
          <w:sz w:val="20"/>
          <w:szCs w:val="20"/>
          <w:u w:val="single"/>
        </w:rPr>
        <w:t>cú</w:t>
      </w:r>
      <w:proofErr w:type="spellEnd"/>
      <w:r w:rsidR="00917D15" w:rsidRPr="001E01C4">
        <w:rPr>
          <w:rFonts w:ascii="Arial" w:hAnsi="Arial" w:cs="Arial"/>
          <w:sz w:val="20"/>
          <w:szCs w:val="20"/>
          <w:u w:val="single"/>
        </w:rPr>
        <w:t>, 51</w:t>
      </w:r>
      <w:r w:rsidR="000B6F55">
        <w:rPr>
          <w:rFonts w:ascii="Arial" w:hAnsi="Arial" w:cs="Arial"/>
          <w:sz w:val="20"/>
          <w:szCs w:val="20"/>
          <w:u w:val="single"/>
        </w:rPr>
        <w:t xml:space="preserve"> Umán-Valladolid</w:t>
      </w:r>
      <w:r w:rsidR="00917D15" w:rsidRPr="001E01C4">
        <w:rPr>
          <w:rFonts w:ascii="Arial" w:hAnsi="Arial" w:cs="Arial"/>
          <w:sz w:val="20"/>
          <w:szCs w:val="20"/>
          <w:u w:val="single"/>
        </w:rPr>
        <w:t>, 52</w:t>
      </w:r>
      <w:r w:rsidR="000B6F55">
        <w:rPr>
          <w:rFonts w:ascii="Arial" w:hAnsi="Arial" w:cs="Arial"/>
          <w:sz w:val="20"/>
          <w:szCs w:val="20"/>
          <w:u w:val="single"/>
        </w:rPr>
        <w:t xml:space="preserve"> </w:t>
      </w:r>
      <w:proofErr w:type="spellStart"/>
      <w:r w:rsidR="00AB5408">
        <w:rPr>
          <w:rFonts w:ascii="Arial" w:hAnsi="Arial" w:cs="Arial"/>
          <w:sz w:val="20"/>
          <w:szCs w:val="20"/>
          <w:u w:val="single"/>
        </w:rPr>
        <w:t>Xocchel-Yaxcabá</w:t>
      </w:r>
      <w:proofErr w:type="spellEnd"/>
      <w:r w:rsidR="00917D15" w:rsidRPr="001E01C4">
        <w:rPr>
          <w:rFonts w:ascii="Arial" w:hAnsi="Arial" w:cs="Arial"/>
          <w:sz w:val="20"/>
          <w:szCs w:val="20"/>
          <w:u w:val="single"/>
        </w:rPr>
        <w:t xml:space="preserve"> y 53</w:t>
      </w:r>
      <w:r w:rsidR="00AB5408">
        <w:rPr>
          <w:rFonts w:ascii="Arial" w:hAnsi="Arial" w:cs="Arial"/>
          <w:sz w:val="20"/>
          <w:szCs w:val="20"/>
          <w:u w:val="single"/>
        </w:rPr>
        <w:t xml:space="preserve"> </w:t>
      </w:r>
      <w:proofErr w:type="spellStart"/>
      <w:r w:rsidR="00AB5408">
        <w:rPr>
          <w:rFonts w:ascii="Arial" w:hAnsi="Arial" w:cs="Arial"/>
          <w:sz w:val="20"/>
          <w:szCs w:val="20"/>
          <w:u w:val="single"/>
        </w:rPr>
        <w:t>Yaxcucul-Yobain</w:t>
      </w:r>
      <w:proofErr w:type="spellEnd"/>
      <w:r w:rsidR="00917D15">
        <w:rPr>
          <w:rFonts w:ascii="Arial" w:hAnsi="Arial" w:cs="Arial"/>
          <w:sz w:val="20"/>
          <w:szCs w:val="20"/>
        </w:rPr>
        <w:t xml:space="preserve">, </w:t>
      </w:r>
      <w:r w:rsidRPr="002975B2">
        <w:rPr>
          <w:rFonts w:ascii="Arial" w:hAnsi="Arial" w:cs="Arial"/>
          <w:sz w:val="20"/>
          <w:szCs w:val="20"/>
        </w:rPr>
        <w:t>correspondiente</w:t>
      </w:r>
      <w:r w:rsidR="00917D15">
        <w:rPr>
          <w:rFonts w:ascii="Arial" w:hAnsi="Arial" w:cs="Arial"/>
          <w:sz w:val="20"/>
          <w:szCs w:val="20"/>
        </w:rPr>
        <w:t>s</w:t>
      </w:r>
      <w:r w:rsidRPr="002975B2">
        <w:rPr>
          <w:rFonts w:ascii="Arial" w:hAnsi="Arial" w:cs="Arial"/>
          <w:sz w:val="20"/>
          <w:szCs w:val="20"/>
        </w:rPr>
        <w:t xml:space="preserve"> a los años</w:t>
      </w:r>
      <w:r w:rsidR="00917D15">
        <w:rPr>
          <w:rFonts w:ascii="Arial" w:hAnsi="Arial" w:cs="Arial"/>
          <w:sz w:val="20"/>
          <w:szCs w:val="20"/>
        </w:rPr>
        <w:t xml:space="preserve">, </w:t>
      </w:r>
      <w:r w:rsidR="00917D15" w:rsidRPr="001E01C4">
        <w:rPr>
          <w:rFonts w:ascii="Arial" w:hAnsi="Arial" w:cs="Arial"/>
          <w:sz w:val="20"/>
          <w:szCs w:val="20"/>
          <w:u w:val="single"/>
        </w:rPr>
        <w:t>2007, 2008, 2009, 2010, 2011 y</w:t>
      </w:r>
      <w:r w:rsidR="007C1A5F" w:rsidRPr="001E01C4">
        <w:rPr>
          <w:rFonts w:ascii="Arial" w:hAnsi="Arial" w:cs="Arial"/>
          <w:sz w:val="20"/>
          <w:szCs w:val="20"/>
          <w:u w:val="single"/>
        </w:rPr>
        <w:t xml:space="preserve"> </w:t>
      </w:r>
      <w:r w:rsidR="00D657CC" w:rsidRPr="001E01C4">
        <w:rPr>
          <w:rFonts w:ascii="Arial" w:hAnsi="Arial" w:cs="Arial"/>
          <w:sz w:val="20"/>
          <w:szCs w:val="20"/>
          <w:u w:val="single"/>
        </w:rPr>
        <w:t>2012</w:t>
      </w:r>
      <w:r w:rsidR="007C1A5F">
        <w:rPr>
          <w:rFonts w:ascii="Arial" w:hAnsi="Arial" w:cs="Arial"/>
          <w:sz w:val="20"/>
          <w:szCs w:val="20"/>
        </w:rPr>
        <w:t xml:space="preserve">, </w:t>
      </w:r>
      <w:r w:rsidR="00D657CC">
        <w:rPr>
          <w:rFonts w:ascii="Arial" w:hAnsi="Arial" w:cs="Arial"/>
          <w:sz w:val="20"/>
          <w:szCs w:val="20"/>
        </w:rPr>
        <w:t xml:space="preserve"> </w:t>
      </w:r>
      <w:r w:rsidRPr="002975B2">
        <w:rPr>
          <w:rFonts w:ascii="Arial" w:hAnsi="Arial" w:cs="Arial"/>
          <w:sz w:val="20"/>
          <w:szCs w:val="20"/>
        </w:rPr>
        <w:t xml:space="preserve">cuya clasificación archivística se refiere a las series documentales </w:t>
      </w:r>
      <w:r w:rsidR="0075776C" w:rsidRPr="0075776C">
        <w:rPr>
          <w:rFonts w:ascii="Arial" w:hAnsi="Arial" w:cs="Arial"/>
          <w:sz w:val="20"/>
          <w:szCs w:val="20"/>
          <w:u w:val="single"/>
        </w:rPr>
        <w:t>1C.10.02</w:t>
      </w:r>
      <w:r w:rsidR="0075776C">
        <w:rPr>
          <w:rFonts w:ascii="Arial" w:hAnsi="Arial" w:cs="Arial"/>
          <w:sz w:val="20"/>
          <w:szCs w:val="20"/>
        </w:rPr>
        <w:t xml:space="preserve">, </w:t>
      </w:r>
      <w:r w:rsidR="0075776C" w:rsidRPr="0075776C">
        <w:rPr>
          <w:rFonts w:ascii="Arial" w:hAnsi="Arial" w:cs="Arial"/>
          <w:sz w:val="20"/>
          <w:szCs w:val="20"/>
          <w:u w:val="single"/>
        </w:rPr>
        <w:t>10C.3</w:t>
      </w:r>
      <w:r w:rsidR="0075776C">
        <w:rPr>
          <w:rFonts w:ascii="Arial" w:hAnsi="Arial" w:cs="Arial"/>
          <w:sz w:val="20"/>
          <w:szCs w:val="20"/>
        </w:rPr>
        <w:t xml:space="preserve">, </w:t>
      </w:r>
      <w:r w:rsidR="0075776C" w:rsidRPr="0075776C">
        <w:rPr>
          <w:rFonts w:ascii="Arial" w:hAnsi="Arial" w:cs="Arial"/>
          <w:sz w:val="20"/>
          <w:szCs w:val="20"/>
          <w:u w:val="single"/>
        </w:rPr>
        <w:t>7C.11</w:t>
      </w:r>
      <w:r w:rsidR="0075776C">
        <w:rPr>
          <w:rFonts w:ascii="Arial" w:hAnsi="Arial" w:cs="Arial"/>
          <w:sz w:val="20"/>
          <w:szCs w:val="20"/>
        </w:rPr>
        <w:t xml:space="preserve">, </w:t>
      </w:r>
      <w:r w:rsidR="0075776C" w:rsidRPr="0075776C">
        <w:rPr>
          <w:rFonts w:ascii="Arial" w:hAnsi="Arial" w:cs="Arial"/>
          <w:sz w:val="20"/>
          <w:szCs w:val="20"/>
          <w:u w:val="single"/>
        </w:rPr>
        <w:t>1C.10.01</w:t>
      </w:r>
      <w:r w:rsidR="0075776C">
        <w:rPr>
          <w:rFonts w:ascii="Arial" w:hAnsi="Arial" w:cs="Arial"/>
          <w:sz w:val="20"/>
          <w:szCs w:val="20"/>
        </w:rPr>
        <w:t>,</w:t>
      </w:r>
      <w:r w:rsidR="00D51046">
        <w:rPr>
          <w:rFonts w:ascii="Arial" w:hAnsi="Arial" w:cs="Arial"/>
          <w:sz w:val="20"/>
          <w:szCs w:val="20"/>
        </w:rPr>
        <w:t xml:space="preserve"> </w:t>
      </w:r>
      <w:r w:rsidR="00D51046" w:rsidRPr="00D51046">
        <w:rPr>
          <w:rFonts w:ascii="Arial" w:hAnsi="Arial" w:cs="Arial"/>
          <w:sz w:val="20"/>
          <w:szCs w:val="20"/>
          <w:u w:val="single"/>
        </w:rPr>
        <w:t>9C.3</w:t>
      </w:r>
      <w:r w:rsidR="0075776C">
        <w:rPr>
          <w:rFonts w:ascii="Arial" w:hAnsi="Arial" w:cs="Arial"/>
          <w:sz w:val="20"/>
          <w:szCs w:val="20"/>
        </w:rPr>
        <w:t xml:space="preserve"> y </w:t>
      </w:r>
      <w:r w:rsidR="0075776C" w:rsidRPr="0075776C">
        <w:rPr>
          <w:rFonts w:ascii="Arial" w:hAnsi="Arial" w:cs="Arial"/>
          <w:sz w:val="20"/>
          <w:szCs w:val="20"/>
          <w:u w:val="single"/>
        </w:rPr>
        <w:t>4S.5</w:t>
      </w:r>
      <w:r w:rsidR="00A63CA4">
        <w:rPr>
          <w:rFonts w:ascii="Arial" w:hAnsi="Arial" w:cs="Arial"/>
          <w:sz w:val="20"/>
          <w:szCs w:val="20"/>
          <w:u w:val="single"/>
        </w:rPr>
        <w:t>., 4S.5.01, 4S.5.02., 4S.10</w:t>
      </w:r>
      <w:r w:rsidRPr="002975B2">
        <w:rPr>
          <w:rFonts w:ascii="Arial" w:hAnsi="Arial" w:cs="Arial"/>
          <w:sz w:val="20"/>
          <w:szCs w:val="20"/>
        </w:rPr>
        <w:t xml:space="preserve"> referidas en el Cuadro General de Clasificación archivística.</w:t>
      </w:r>
    </w:p>
    <w:p w:rsidR="00AB45F6" w:rsidRPr="002975B2" w:rsidRDefault="00AB45F6" w:rsidP="00AB45F6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AB45F6" w:rsidRPr="002975B2" w:rsidRDefault="00AB45F6" w:rsidP="00AB45F6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2975B2">
        <w:rPr>
          <w:rFonts w:ascii="Arial" w:hAnsi="Arial" w:cs="Arial"/>
          <w:sz w:val="20"/>
          <w:szCs w:val="20"/>
        </w:rPr>
        <w:t xml:space="preserve">Cabe mencionar que independientemente de las malas condiciones en las que se encuentra la documentación referida, se ha observado que la misma ha cumplido con los plazos </w:t>
      </w:r>
      <w:r w:rsidR="007479BA" w:rsidRPr="007479BA">
        <w:rPr>
          <w:rFonts w:ascii="Arial" w:hAnsi="Arial" w:cs="Arial"/>
          <w:b/>
          <w:sz w:val="20"/>
          <w:szCs w:val="20"/>
        </w:rPr>
        <w:t>máximos</w:t>
      </w:r>
      <w:r w:rsidR="007479BA">
        <w:rPr>
          <w:rFonts w:ascii="Arial" w:hAnsi="Arial" w:cs="Arial"/>
          <w:sz w:val="20"/>
          <w:szCs w:val="20"/>
        </w:rPr>
        <w:t xml:space="preserve"> </w:t>
      </w:r>
      <w:r w:rsidRPr="002975B2">
        <w:rPr>
          <w:rFonts w:ascii="Arial" w:hAnsi="Arial" w:cs="Arial"/>
          <w:sz w:val="20"/>
          <w:szCs w:val="20"/>
        </w:rPr>
        <w:t xml:space="preserve">de conservación </w:t>
      </w:r>
      <w:r>
        <w:rPr>
          <w:rFonts w:ascii="Arial" w:hAnsi="Arial" w:cs="Arial"/>
          <w:sz w:val="20"/>
          <w:szCs w:val="20"/>
        </w:rPr>
        <w:t>establecidos en el Catá</w:t>
      </w:r>
      <w:r w:rsidRPr="002975B2">
        <w:rPr>
          <w:rFonts w:ascii="Arial" w:hAnsi="Arial" w:cs="Arial"/>
          <w:sz w:val="20"/>
          <w:szCs w:val="20"/>
        </w:rPr>
        <w:t xml:space="preserve">logo de Disposición Documental  de </w:t>
      </w:r>
      <w:r w:rsidR="007479BA" w:rsidRPr="00027289">
        <w:rPr>
          <w:rFonts w:ascii="Arial" w:hAnsi="Arial" w:cs="Arial"/>
          <w:sz w:val="20"/>
          <w:szCs w:val="20"/>
          <w:u w:val="single"/>
        </w:rPr>
        <w:t>2 años</w:t>
      </w:r>
      <w:r w:rsidR="007479BA">
        <w:rPr>
          <w:rFonts w:ascii="Arial" w:hAnsi="Arial" w:cs="Arial"/>
          <w:sz w:val="20"/>
          <w:szCs w:val="20"/>
        </w:rPr>
        <w:t xml:space="preserve"> </w:t>
      </w:r>
      <w:r w:rsidRPr="002975B2">
        <w:rPr>
          <w:rFonts w:ascii="Arial" w:hAnsi="Arial" w:cs="Arial"/>
          <w:sz w:val="20"/>
          <w:szCs w:val="20"/>
        </w:rPr>
        <w:t xml:space="preserve">en el archivo de trámite y </w:t>
      </w:r>
      <w:r w:rsidR="007479BA" w:rsidRPr="00027289">
        <w:rPr>
          <w:rFonts w:ascii="Arial" w:hAnsi="Arial" w:cs="Arial"/>
          <w:sz w:val="20"/>
          <w:szCs w:val="20"/>
          <w:u w:val="single"/>
        </w:rPr>
        <w:t>8 años</w:t>
      </w:r>
      <w:r w:rsidRPr="002975B2">
        <w:rPr>
          <w:rFonts w:ascii="Arial" w:hAnsi="Arial" w:cs="Arial"/>
          <w:sz w:val="20"/>
          <w:szCs w:val="20"/>
        </w:rPr>
        <w:t xml:space="preserve"> en el archivo de </w:t>
      </w:r>
      <w:r w:rsidR="007479BA" w:rsidRPr="002975B2">
        <w:rPr>
          <w:rFonts w:ascii="Arial" w:hAnsi="Arial" w:cs="Arial"/>
          <w:sz w:val="20"/>
          <w:szCs w:val="20"/>
        </w:rPr>
        <w:t>concentración</w:t>
      </w:r>
      <w:r w:rsidR="007479BA">
        <w:rPr>
          <w:rFonts w:ascii="Arial" w:hAnsi="Arial" w:cs="Arial"/>
          <w:sz w:val="20"/>
          <w:szCs w:val="20"/>
        </w:rPr>
        <w:t xml:space="preserve"> </w:t>
      </w:r>
      <w:r w:rsidR="001E01C4">
        <w:rPr>
          <w:rFonts w:ascii="Arial" w:hAnsi="Arial" w:cs="Arial"/>
          <w:sz w:val="20"/>
          <w:szCs w:val="20"/>
        </w:rPr>
        <w:t>que corresponden</w:t>
      </w:r>
      <w:r w:rsidR="007479BA">
        <w:rPr>
          <w:rFonts w:ascii="Arial" w:hAnsi="Arial" w:cs="Arial"/>
          <w:sz w:val="20"/>
          <w:szCs w:val="20"/>
        </w:rPr>
        <w:t xml:space="preserve"> al código </w:t>
      </w:r>
      <w:r w:rsidR="007479BA" w:rsidRPr="00027289">
        <w:rPr>
          <w:rFonts w:ascii="Arial" w:hAnsi="Arial" w:cs="Arial"/>
          <w:sz w:val="20"/>
          <w:szCs w:val="20"/>
          <w:u w:val="single"/>
        </w:rPr>
        <w:t>10C.3</w:t>
      </w:r>
      <w:r w:rsidR="007479BA">
        <w:rPr>
          <w:rFonts w:ascii="Arial" w:hAnsi="Arial" w:cs="Arial"/>
          <w:sz w:val="20"/>
          <w:szCs w:val="20"/>
        </w:rPr>
        <w:t>., a</w:t>
      </w:r>
      <w:r w:rsidR="0075776C">
        <w:rPr>
          <w:rFonts w:ascii="Arial" w:hAnsi="Arial" w:cs="Arial"/>
          <w:sz w:val="20"/>
          <w:szCs w:val="20"/>
        </w:rPr>
        <w:t>sí mismo</w:t>
      </w:r>
      <w:r w:rsidR="007479BA">
        <w:rPr>
          <w:rFonts w:ascii="Arial" w:hAnsi="Arial" w:cs="Arial"/>
          <w:sz w:val="20"/>
          <w:szCs w:val="20"/>
        </w:rPr>
        <w:t>,</w:t>
      </w:r>
      <w:r w:rsidR="0075776C">
        <w:rPr>
          <w:rFonts w:ascii="Arial" w:hAnsi="Arial" w:cs="Arial"/>
          <w:sz w:val="20"/>
          <w:szCs w:val="20"/>
        </w:rPr>
        <w:t xml:space="preserve"> se </w:t>
      </w:r>
      <w:r w:rsidR="0075776C">
        <w:rPr>
          <w:rFonts w:ascii="Arial" w:hAnsi="Arial" w:cs="Arial"/>
          <w:sz w:val="20"/>
          <w:szCs w:val="20"/>
        </w:rPr>
        <w:lastRenderedPageBreak/>
        <w:t>hace constar que entre la documentación que se reporta como siniestrada existe información de control y consulta que carece de valores documentales.</w:t>
      </w:r>
    </w:p>
    <w:p w:rsidR="004C35DA" w:rsidRDefault="004C35DA" w:rsidP="00AB45F6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4C35DA" w:rsidRDefault="004C35DA" w:rsidP="00AB45F6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AB45F6" w:rsidRPr="002975B2" w:rsidRDefault="00AB45F6" w:rsidP="00AB45F6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2975B2">
        <w:rPr>
          <w:rFonts w:ascii="Arial" w:hAnsi="Arial" w:cs="Arial"/>
          <w:sz w:val="20"/>
          <w:szCs w:val="20"/>
        </w:rPr>
        <w:t xml:space="preserve">Por lo anteriormente citado y con el fin de aportar mayores elementos que faciliten el proceso y autorización de </w:t>
      </w:r>
      <w:r>
        <w:rPr>
          <w:rFonts w:ascii="Arial" w:hAnsi="Arial" w:cs="Arial"/>
          <w:sz w:val="20"/>
          <w:szCs w:val="20"/>
        </w:rPr>
        <w:t xml:space="preserve">su </w:t>
      </w:r>
      <w:r w:rsidRPr="002975B2">
        <w:rPr>
          <w:rFonts w:ascii="Arial" w:hAnsi="Arial" w:cs="Arial"/>
          <w:sz w:val="20"/>
          <w:szCs w:val="20"/>
        </w:rPr>
        <w:t>eliminación, se adjunta a la presente solicitud</w:t>
      </w:r>
      <w:r>
        <w:rPr>
          <w:rFonts w:ascii="Arial" w:hAnsi="Arial" w:cs="Arial"/>
          <w:sz w:val="20"/>
          <w:szCs w:val="20"/>
        </w:rPr>
        <w:t>,</w:t>
      </w:r>
      <w:r w:rsidRPr="002975B2">
        <w:rPr>
          <w:rFonts w:ascii="Arial" w:hAnsi="Arial" w:cs="Arial"/>
          <w:sz w:val="20"/>
          <w:szCs w:val="20"/>
        </w:rPr>
        <w:t xml:space="preserve"> la evidencia fotográfica en la que se observa con claridad las malas condiciones en que se encuentran los documentos.</w:t>
      </w:r>
    </w:p>
    <w:p w:rsidR="00AB45F6" w:rsidRPr="002975B2" w:rsidRDefault="00AB45F6" w:rsidP="00AB45F6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AB45F6" w:rsidRDefault="00AB45F6" w:rsidP="00AB45F6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2975B2">
        <w:rPr>
          <w:rFonts w:ascii="Arial" w:hAnsi="Arial" w:cs="Arial"/>
          <w:sz w:val="20"/>
          <w:szCs w:val="20"/>
        </w:rPr>
        <w:t>Sin más por el momento le pido a usted, tenga a bien autorizar la eliminación de la documentación referida por las razones expuestas.</w:t>
      </w:r>
    </w:p>
    <w:p w:rsidR="001E01C4" w:rsidRPr="002975B2" w:rsidRDefault="001E01C4" w:rsidP="00AB45F6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AB45F6" w:rsidRPr="002975B2" w:rsidRDefault="00AB45F6" w:rsidP="00AB45F6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Tablaconcuadrcul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38"/>
      </w:tblGrid>
      <w:tr w:rsidR="001E01C4" w:rsidRPr="002975B2" w:rsidTr="001E01C4">
        <w:trPr>
          <w:jc w:val="center"/>
        </w:trPr>
        <w:tc>
          <w:tcPr>
            <w:tcW w:w="4438" w:type="dxa"/>
          </w:tcPr>
          <w:p w:rsidR="001E01C4" w:rsidRPr="002975B2" w:rsidRDefault="001E01C4" w:rsidP="00364EB0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975B2">
              <w:rPr>
                <w:rFonts w:ascii="Arial" w:hAnsi="Arial" w:cs="Arial"/>
                <w:b/>
                <w:sz w:val="20"/>
                <w:szCs w:val="20"/>
              </w:rPr>
              <w:t>A t e n t a m e n t e</w:t>
            </w:r>
          </w:p>
          <w:p w:rsidR="001E01C4" w:rsidRDefault="001E01C4" w:rsidP="00364EB0">
            <w:pPr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1E01C4" w:rsidRPr="002975B2" w:rsidRDefault="001E01C4" w:rsidP="00364EB0">
            <w:pPr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1E01C4" w:rsidRPr="002975B2" w:rsidTr="001E01C4">
        <w:trPr>
          <w:jc w:val="center"/>
        </w:trPr>
        <w:tc>
          <w:tcPr>
            <w:tcW w:w="4438" w:type="dxa"/>
          </w:tcPr>
          <w:p w:rsidR="001E01C4" w:rsidRPr="002975B2" w:rsidRDefault="001E01C4" w:rsidP="001E01C4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975B2">
              <w:rPr>
                <w:rFonts w:ascii="Arial" w:hAnsi="Arial" w:cs="Arial"/>
                <w:b/>
                <w:sz w:val="20"/>
                <w:szCs w:val="20"/>
              </w:rPr>
              <w:t xml:space="preserve">Lic.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Luis </w:t>
            </w:r>
            <w:r w:rsidR="009633F3">
              <w:rPr>
                <w:rFonts w:ascii="Arial" w:hAnsi="Arial" w:cs="Arial"/>
                <w:b/>
                <w:sz w:val="20"/>
                <w:szCs w:val="20"/>
              </w:rPr>
              <w:t xml:space="preserve"> Manuel </w:t>
            </w:r>
            <w:r>
              <w:rPr>
                <w:rFonts w:ascii="Arial" w:hAnsi="Arial" w:cs="Arial"/>
                <w:b/>
                <w:sz w:val="20"/>
                <w:szCs w:val="20"/>
              </w:rPr>
              <w:t>Canul Poot</w:t>
            </w:r>
          </w:p>
          <w:p w:rsidR="001E01C4" w:rsidRPr="002975B2" w:rsidRDefault="001E01C4" w:rsidP="001E01C4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R</w:t>
            </w:r>
            <w:r w:rsidRPr="002975B2">
              <w:rPr>
                <w:rFonts w:ascii="Arial" w:hAnsi="Arial" w:cs="Arial"/>
                <w:b/>
                <w:sz w:val="20"/>
                <w:szCs w:val="20"/>
              </w:rPr>
              <w:t xml:space="preserve">esponsable del archivo de </w:t>
            </w:r>
            <w:r>
              <w:rPr>
                <w:rFonts w:ascii="Arial" w:hAnsi="Arial" w:cs="Arial"/>
                <w:b/>
                <w:sz w:val="20"/>
                <w:szCs w:val="20"/>
              </w:rPr>
              <w:t>Concentración</w:t>
            </w:r>
          </w:p>
        </w:tc>
      </w:tr>
    </w:tbl>
    <w:p w:rsidR="00A9005E" w:rsidRDefault="00A9005E" w:rsidP="001E01C4">
      <w:pPr>
        <w:spacing w:after="0" w:line="360" w:lineRule="auto"/>
        <w:jc w:val="center"/>
        <w:rPr>
          <w:rFonts w:ascii="Arial" w:hAnsi="Arial" w:cs="Arial"/>
          <w:i/>
          <w:sz w:val="24"/>
          <w:szCs w:val="24"/>
        </w:rPr>
      </w:pPr>
    </w:p>
    <w:p w:rsidR="004C35DA" w:rsidRDefault="004C35DA" w:rsidP="001E01C4">
      <w:pPr>
        <w:spacing w:after="0" w:line="360" w:lineRule="auto"/>
        <w:jc w:val="center"/>
        <w:rPr>
          <w:rFonts w:ascii="Arial" w:hAnsi="Arial" w:cs="Arial"/>
          <w:i/>
          <w:sz w:val="24"/>
          <w:szCs w:val="24"/>
        </w:rPr>
      </w:pPr>
    </w:p>
    <w:p w:rsidR="004C35DA" w:rsidRDefault="004C35DA" w:rsidP="001E01C4">
      <w:pPr>
        <w:spacing w:after="0" w:line="360" w:lineRule="auto"/>
        <w:jc w:val="center"/>
        <w:rPr>
          <w:rFonts w:ascii="Arial" w:hAnsi="Arial" w:cs="Arial"/>
          <w:i/>
          <w:sz w:val="24"/>
          <w:szCs w:val="24"/>
        </w:rPr>
      </w:pPr>
    </w:p>
    <w:p w:rsidR="004C35DA" w:rsidRDefault="004C35DA" w:rsidP="001E01C4">
      <w:pPr>
        <w:spacing w:after="0" w:line="360" w:lineRule="auto"/>
        <w:jc w:val="center"/>
        <w:rPr>
          <w:rFonts w:ascii="Arial" w:hAnsi="Arial" w:cs="Arial"/>
          <w:i/>
          <w:sz w:val="24"/>
          <w:szCs w:val="24"/>
        </w:rPr>
      </w:pPr>
      <w:bookmarkStart w:id="0" w:name="_GoBack"/>
      <w:bookmarkEnd w:id="0"/>
    </w:p>
    <w:p w:rsidR="004C35DA" w:rsidRDefault="004C35DA" w:rsidP="001E01C4">
      <w:pPr>
        <w:spacing w:after="0" w:line="360" w:lineRule="auto"/>
        <w:jc w:val="center"/>
        <w:rPr>
          <w:rFonts w:ascii="Arial" w:hAnsi="Arial" w:cs="Arial"/>
          <w:i/>
          <w:sz w:val="24"/>
          <w:szCs w:val="24"/>
        </w:rPr>
      </w:pPr>
    </w:p>
    <w:p w:rsidR="004C35DA" w:rsidRDefault="004C35DA" w:rsidP="001E01C4">
      <w:pPr>
        <w:spacing w:after="0" w:line="360" w:lineRule="auto"/>
        <w:jc w:val="center"/>
        <w:rPr>
          <w:rFonts w:ascii="Arial" w:hAnsi="Arial" w:cs="Arial"/>
          <w:i/>
          <w:sz w:val="24"/>
          <w:szCs w:val="24"/>
        </w:rPr>
      </w:pPr>
    </w:p>
    <w:p w:rsidR="004C35DA" w:rsidRDefault="004C35DA" w:rsidP="001E01C4">
      <w:pPr>
        <w:spacing w:after="0" w:line="360" w:lineRule="auto"/>
        <w:jc w:val="center"/>
        <w:rPr>
          <w:rFonts w:ascii="Arial" w:hAnsi="Arial" w:cs="Arial"/>
          <w:i/>
          <w:sz w:val="24"/>
          <w:szCs w:val="24"/>
        </w:rPr>
      </w:pPr>
    </w:p>
    <w:p w:rsidR="004C35DA" w:rsidRDefault="004C35DA" w:rsidP="001E01C4">
      <w:pPr>
        <w:spacing w:after="0" w:line="360" w:lineRule="auto"/>
        <w:jc w:val="center"/>
        <w:rPr>
          <w:rFonts w:ascii="Arial" w:hAnsi="Arial" w:cs="Arial"/>
          <w:i/>
          <w:sz w:val="24"/>
          <w:szCs w:val="24"/>
        </w:rPr>
      </w:pPr>
    </w:p>
    <w:p w:rsidR="004C35DA" w:rsidRDefault="004C35DA" w:rsidP="001E01C4">
      <w:pPr>
        <w:spacing w:after="0" w:line="360" w:lineRule="auto"/>
        <w:jc w:val="center"/>
        <w:rPr>
          <w:rFonts w:ascii="Arial" w:hAnsi="Arial" w:cs="Arial"/>
          <w:i/>
          <w:sz w:val="24"/>
          <w:szCs w:val="24"/>
        </w:rPr>
      </w:pPr>
    </w:p>
    <w:p w:rsidR="004C35DA" w:rsidRDefault="004C35DA" w:rsidP="001E01C4">
      <w:pPr>
        <w:spacing w:after="0" w:line="360" w:lineRule="auto"/>
        <w:jc w:val="center"/>
        <w:rPr>
          <w:rFonts w:ascii="Arial" w:hAnsi="Arial" w:cs="Arial"/>
          <w:i/>
          <w:sz w:val="24"/>
          <w:szCs w:val="24"/>
        </w:rPr>
      </w:pPr>
    </w:p>
    <w:p w:rsidR="004C35DA" w:rsidRDefault="004C35DA" w:rsidP="001E01C4">
      <w:pPr>
        <w:spacing w:after="0" w:line="360" w:lineRule="auto"/>
        <w:jc w:val="center"/>
        <w:rPr>
          <w:rFonts w:ascii="Arial" w:hAnsi="Arial" w:cs="Arial"/>
          <w:i/>
          <w:sz w:val="24"/>
          <w:szCs w:val="24"/>
        </w:rPr>
      </w:pPr>
    </w:p>
    <w:p w:rsidR="004C35DA" w:rsidRDefault="004C35DA" w:rsidP="001E01C4">
      <w:pPr>
        <w:spacing w:after="0" w:line="360" w:lineRule="auto"/>
        <w:jc w:val="center"/>
        <w:rPr>
          <w:rFonts w:ascii="Arial" w:hAnsi="Arial" w:cs="Arial"/>
          <w:i/>
          <w:sz w:val="24"/>
          <w:szCs w:val="24"/>
        </w:rPr>
      </w:pPr>
    </w:p>
    <w:p w:rsidR="004C35DA" w:rsidRDefault="004C35DA" w:rsidP="001E01C4">
      <w:pPr>
        <w:spacing w:after="0" w:line="360" w:lineRule="auto"/>
        <w:jc w:val="center"/>
        <w:rPr>
          <w:rFonts w:ascii="Arial" w:hAnsi="Arial" w:cs="Arial"/>
          <w:i/>
          <w:sz w:val="24"/>
          <w:szCs w:val="24"/>
        </w:rPr>
      </w:pPr>
    </w:p>
    <w:p w:rsidR="004C35DA" w:rsidRDefault="004C35DA" w:rsidP="001E01C4">
      <w:pPr>
        <w:spacing w:after="0" w:line="360" w:lineRule="auto"/>
        <w:jc w:val="center"/>
        <w:rPr>
          <w:rFonts w:ascii="Arial" w:hAnsi="Arial" w:cs="Arial"/>
          <w:i/>
          <w:sz w:val="24"/>
          <w:szCs w:val="24"/>
        </w:rPr>
      </w:pPr>
    </w:p>
    <w:p w:rsidR="004C35DA" w:rsidRDefault="004C35DA" w:rsidP="001E01C4">
      <w:pPr>
        <w:spacing w:after="0" w:line="360" w:lineRule="auto"/>
        <w:jc w:val="center"/>
        <w:rPr>
          <w:rFonts w:ascii="Arial" w:hAnsi="Arial" w:cs="Arial"/>
          <w:i/>
          <w:sz w:val="24"/>
          <w:szCs w:val="24"/>
        </w:rPr>
      </w:pPr>
    </w:p>
    <w:sectPr w:rsidR="004C35DA">
      <w:headerReference w:type="default" r:id="rId6"/>
      <w:foot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543B0" w:rsidRDefault="00D543B0" w:rsidP="00AB45F6">
      <w:pPr>
        <w:spacing w:after="0" w:line="240" w:lineRule="auto"/>
      </w:pPr>
      <w:r>
        <w:separator/>
      </w:r>
    </w:p>
  </w:endnote>
  <w:endnote w:type="continuationSeparator" w:id="0">
    <w:p w:rsidR="00D543B0" w:rsidRDefault="00D543B0" w:rsidP="00AB45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E1EA1" w:rsidRDefault="008E1EA1">
    <w:pPr>
      <w:pStyle w:val="Piedepgina"/>
      <w:jc w:val="right"/>
    </w:pPr>
  </w:p>
  <w:p w:rsidR="008E1EA1" w:rsidRDefault="008E1EA1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543B0" w:rsidRDefault="00D543B0" w:rsidP="00AB45F6">
      <w:pPr>
        <w:spacing w:after="0" w:line="240" w:lineRule="auto"/>
      </w:pPr>
      <w:r>
        <w:separator/>
      </w:r>
    </w:p>
  </w:footnote>
  <w:footnote w:type="continuationSeparator" w:id="0">
    <w:p w:rsidR="00D543B0" w:rsidRDefault="00D543B0" w:rsidP="00AB45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64EB0" w:rsidRDefault="00AB45F6">
    <w:pPr>
      <w:pStyle w:val="Encabezado"/>
    </w:pPr>
    <w:r>
      <w:rPr>
        <w:noProof/>
        <w:lang w:eastAsia="es-MX"/>
      </w:rPr>
      <w:drawing>
        <wp:inline distT="0" distB="0" distL="0" distR="0" wp14:anchorId="0DCD0CE2" wp14:editId="0E740376">
          <wp:extent cx="5612130" cy="944245"/>
          <wp:effectExtent l="0" t="0" r="7620" b="8255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NAIP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12130" cy="9442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45F6"/>
    <w:rsid w:val="00027289"/>
    <w:rsid w:val="000421DE"/>
    <w:rsid w:val="0007458D"/>
    <w:rsid w:val="00077170"/>
    <w:rsid w:val="000B6F55"/>
    <w:rsid w:val="00157C83"/>
    <w:rsid w:val="001873ED"/>
    <w:rsid w:val="001E01C4"/>
    <w:rsid w:val="001E13FB"/>
    <w:rsid w:val="00337D99"/>
    <w:rsid w:val="00364EB0"/>
    <w:rsid w:val="00384F68"/>
    <w:rsid w:val="0047649A"/>
    <w:rsid w:val="004C35DA"/>
    <w:rsid w:val="00562E1C"/>
    <w:rsid w:val="005A262C"/>
    <w:rsid w:val="005C0EAB"/>
    <w:rsid w:val="005D1174"/>
    <w:rsid w:val="006E7AC6"/>
    <w:rsid w:val="0074190C"/>
    <w:rsid w:val="007479BA"/>
    <w:rsid w:val="0075776C"/>
    <w:rsid w:val="0078646F"/>
    <w:rsid w:val="007C1A5F"/>
    <w:rsid w:val="007C47BA"/>
    <w:rsid w:val="007E10AE"/>
    <w:rsid w:val="008402F8"/>
    <w:rsid w:val="008E1EA1"/>
    <w:rsid w:val="00917D15"/>
    <w:rsid w:val="009633F3"/>
    <w:rsid w:val="009A4B6D"/>
    <w:rsid w:val="00A50A3A"/>
    <w:rsid w:val="00A63CA4"/>
    <w:rsid w:val="00A80451"/>
    <w:rsid w:val="00A9005E"/>
    <w:rsid w:val="00AB45F6"/>
    <w:rsid w:val="00AB5408"/>
    <w:rsid w:val="00B55AE3"/>
    <w:rsid w:val="00C0301E"/>
    <w:rsid w:val="00C15397"/>
    <w:rsid w:val="00C67CC8"/>
    <w:rsid w:val="00C767B8"/>
    <w:rsid w:val="00D51046"/>
    <w:rsid w:val="00D543B0"/>
    <w:rsid w:val="00D657CC"/>
    <w:rsid w:val="00D81448"/>
    <w:rsid w:val="00E42B93"/>
    <w:rsid w:val="00E774A7"/>
    <w:rsid w:val="00E84F0F"/>
    <w:rsid w:val="00F438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7CFA2FE-1283-41A8-8793-52329363F9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B45F6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AB45F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B45F6"/>
  </w:style>
  <w:style w:type="table" w:styleId="Tablaconcuadrcula">
    <w:name w:val="Table Grid"/>
    <w:basedOn w:val="Tablanormal"/>
    <w:uiPriority w:val="39"/>
    <w:rsid w:val="00AB45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iedepgina">
    <w:name w:val="footer"/>
    <w:basedOn w:val="Normal"/>
    <w:link w:val="PiedepginaCar"/>
    <w:uiPriority w:val="99"/>
    <w:unhideWhenUsed/>
    <w:rsid w:val="00AB45F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B45F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402</TotalTime>
  <Pages>2</Pages>
  <Words>536</Words>
  <Characters>2951</Characters>
  <Application>Microsoft Office Word</Application>
  <DocSecurity>0</DocSecurity>
  <Lines>24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Auxiliar SE</dc:creator>
  <cp:keywords/>
  <dc:description/>
  <cp:lastModifiedBy>Archivo</cp:lastModifiedBy>
  <cp:revision>13</cp:revision>
  <dcterms:created xsi:type="dcterms:W3CDTF">2018-08-16T18:03:00Z</dcterms:created>
  <dcterms:modified xsi:type="dcterms:W3CDTF">2019-01-09T17:52:00Z</dcterms:modified>
</cp:coreProperties>
</file>